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2388" w14:textId="77777777" w:rsidR="000D2DB0" w:rsidRPr="000073F4" w:rsidRDefault="000D2DB0" w:rsidP="000D2DB0">
      <w:pPr>
        <w:pStyle w:val="MTitulo"/>
        <w:numPr>
          <w:ilvl w:val="0"/>
          <w:numId w:val="43"/>
        </w:numPr>
      </w:pPr>
      <w:r w:rsidRPr="002125C9">
        <w:t>PERFIL DE PUESTO</w:t>
      </w:r>
    </w:p>
    <w:p w14:paraId="4E8D4CDF" w14:textId="77777777" w:rsidR="000342D8" w:rsidRPr="00D042C3" w:rsidRDefault="005B2555" w:rsidP="000342D8">
      <w:pPr>
        <w:spacing w:after="160" w:line="259" w:lineRule="auto"/>
        <w:jc w:val="left"/>
        <w:rPr>
          <w:rFonts w:eastAsia="Calibri" w:cs="Arial"/>
          <w:sz w:val="24"/>
          <w:lang w:val="es-MX" w:eastAsia="en-US"/>
        </w:rPr>
      </w:pPr>
      <w:r w:rsidRPr="000249E0">
        <w:rPr>
          <w:rFonts w:eastAsia="Calibri"/>
          <w:b/>
          <w:sz w:val="24"/>
          <w:lang w:val="es-MX" w:eastAsia="en-US"/>
        </w:rPr>
        <w:t>Descripción del Puesto</w:t>
      </w:r>
      <w:r w:rsidR="000342D8">
        <w:rPr>
          <w:rFonts w:eastAsia="Calibri"/>
          <w:b/>
          <w:sz w:val="24"/>
          <w:lang w:val="es-MX" w:eastAsia="en-US"/>
        </w:rPr>
        <w:t xml:space="preserve"> </w:t>
      </w:r>
    </w:p>
    <w:tbl>
      <w:tblPr>
        <w:tblW w:w="91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6317"/>
      </w:tblGrid>
      <w:tr w:rsidR="000342D8" w:rsidRPr="00D042C3" w14:paraId="145480B4" w14:textId="77777777" w:rsidTr="00EF56A0">
        <w:tc>
          <w:tcPr>
            <w:tcW w:w="2807" w:type="dxa"/>
            <w:shd w:val="clear" w:color="auto" w:fill="800000"/>
          </w:tcPr>
          <w:p w14:paraId="1DCAE9FF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Puesto: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8D18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b/>
                <w:szCs w:val="20"/>
              </w:rPr>
              <w:t>Unidad de Enlace de Mejora Regulatoria.</w:t>
            </w:r>
          </w:p>
        </w:tc>
      </w:tr>
      <w:tr w:rsidR="000342D8" w:rsidRPr="00D042C3" w14:paraId="1C79B062" w14:textId="77777777" w:rsidTr="00EF56A0">
        <w:tc>
          <w:tcPr>
            <w:tcW w:w="2807" w:type="dxa"/>
            <w:shd w:val="clear" w:color="auto" w:fill="A6A6A6"/>
            <w:vAlign w:val="center"/>
          </w:tcPr>
          <w:p w14:paraId="08DA2899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Área de Adscripción: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39B1" w14:textId="77777777" w:rsidR="000342D8" w:rsidRPr="00D042C3" w:rsidRDefault="000342D8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1E36196A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szCs w:val="20"/>
              </w:rPr>
              <w:t>Coordinación de Transparencia y Acceso a la Información Pública</w:t>
            </w:r>
          </w:p>
        </w:tc>
      </w:tr>
      <w:tr w:rsidR="000342D8" w:rsidRPr="00D042C3" w14:paraId="1D4D0120" w14:textId="77777777" w:rsidTr="00EF56A0">
        <w:tc>
          <w:tcPr>
            <w:tcW w:w="2807" w:type="dxa"/>
            <w:shd w:val="clear" w:color="auto" w:fill="A6A6A6"/>
            <w:vAlign w:val="center"/>
          </w:tcPr>
          <w:p w14:paraId="03704DE9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Reporta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A0DD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szCs w:val="20"/>
              </w:rPr>
              <w:t>Coordinación</w:t>
            </w:r>
          </w:p>
        </w:tc>
      </w:tr>
      <w:tr w:rsidR="000342D8" w:rsidRPr="00D042C3" w14:paraId="116385FB" w14:textId="77777777" w:rsidTr="00EF56A0">
        <w:tc>
          <w:tcPr>
            <w:tcW w:w="2807" w:type="dxa"/>
            <w:shd w:val="clear" w:color="auto" w:fill="A6A6A6"/>
            <w:vAlign w:val="center"/>
          </w:tcPr>
          <w:p w14:paraId="2E30DD00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Supervisa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2191" w14:textId="77777777" w:rsidR="000342D8" w:rsidRPr="00D042C3" w:rsidRDefault="000342D8" w:rsidP="00EF56A0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Personal de apoyo para cumplimiento de sus atribuciones.</w:t>
            </w:r>
          </w:p>
        </w:tc>
      </w:tr>
      <w:tr w:rsidR="000342D8" w:rsidRPr="00D042C3" w14:paraId="4E908E5A" w14:textId="77777777" w:rsidTr="00EF56A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32179A8B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Interacciones Internas</w:t>
            </w:r>
          </w:p>
        </w:tc>
      </w:tr>
      <w:tr w:rsidR="000342D8" w:rsidRPr="00D042C3" w14:paraId="739A5C9D" w14:textId="77777777" w:rsidTr="00EF56A0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1AB1F3F4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37E8A8A4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Para:</w:t>
            </w:r>
          </w:p>
        </w:tc>
      </w:tr>
      <w:tr w:rsidR="000342D8" w:rsidRPr="00D042C3" w14:paraId="4B754B72" w14:textId="77777777" w:rsidTr="00EF56A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FE65B" w14:textId="77777777" w:rsidR="000342D8" w:rsidRPr="00D042C3" w:rsidRDefault="000342D8" w:rsidP="00EF56A0">
            <w:pPr>
              <w:spacing w:after="160" w:line="259" w:lineRule="auto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bCs/>
                <w:szCs w:val="20"/>
              </w:rPr>
              <w:t xml:space="preserve">Personal de la </w:t>
            </w:r>
            <w:r w:rsidRPr="00D042C3">
              <w:rPr>
                <w:rFonts w:cs="Arial"/>
                <w:szCs w:val="20"/>
              </w:rPr>
              <w:t>Coordinación de Transparencia y Acceso a la Información Pública.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D327" w14:textId="77777777" w:rsidR="000342D8" w:rsidRPr="00D042C3" w:rsidRDefault="000342D8" w:rsidP="00EF56A0">
            <w:pPr>
              <w:spacing w:after="160" w:line="259" w:lineRule="auto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bCs/>
                <w:szCs w:val="20"/>
              </w:rPr>
              <w:t xml:space="preserve">Emprender las tareas propias de sus funciones como responsable de la mejora regulatoria dentro de la </w:t>
            </w:r>
            <w:r w:rsidRPr="00D042C3">
              <w:rPr>
                <w:rFonts w:cs="Arial"/>
                <w:szCs w:val="20"/>
              </w:rPr>
              <w:t>Coordinación de Transparencia y Acceso a la Información Pública.</w:t>
            </w:r>
          </w:p>
        </w:tc>
      </w:tr>
      <w:tr w:rsidR="000342D8" w:rsidRPr="00D042C3" w14:paraId="32630B3C" w14:textId="77777777" w:rsidTr="00EF56A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6DDC2ACE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color w:val="000000"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Interacciones Externas</w:t>
            </w:r>
          </w:p>
        </w:tc>
      </w:tr>
      <w:tr w:rsidR="000342D8" w:rsidRPr="00D042C3" w14:paraId="376B85CB" w14:textId="77777777" w:rsidTr="00EF56A0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1CB2D3F1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color w:val="000000"/>
                <w:szCs w:val="20"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1379818C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color w:val="000000"/>
                <w:szCs w:val="20"/>
                <w:lang w:eastAsia="en-US"/>
              </w:rPr>
              <w:t>Para:</w:t>
            </w:r>
          </w:p>
        </w:tc>
      </w:tr>
      <w:tr w:rsidR="000342D8" w:rsidRPr="00D042C3" w14:paraId="5BF4F546" w14:textId="77777777" w:rsidTr="00EF56A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87D7C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bCs/>
                <w:szCs w:val="20"/>
              </w:rPr>
              <w:t>Autoridad Municipal de Mejora Regulatoria, Enlaces de Mejora Regulatoria de las Unidades Administrativas Municipales, entes Federales y/o Estatales de Mejora Regulatoria, en su caso.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D57E" w14:textId="77777777" w:rsidR="000342D8" w:rsidRPr="00D042C3" w:rsidRDefault="000342D8" w:rsidP="00EF56A0">
            <w:pPr>
              <w:spacing w:after="160" w:line="259" w:lineRule="auto"/>
              <w:jc w:val="left"/>
              <w:rPr>
                <w:rFonts w:eastAsia="Calibri" w:cs="Arial"/>
                <w:bCs/>
                <w:szCs w:val="20"/>
                <w:lang w:eastAsia="en-US"/>
              </w:rPr>
            </w:pPr>
            <w:r w:rsidRPr="00D042C3">
              <w:rPr>
                <w:rFonts w:cs="Arial"/>
                <w:bCs/>
                <w:szCs w:val="20"/>
              </w:rPr>
              <w:t xml:space="preserve">Diagnosticar, diseñar, implementar, evaluar e informar de las contribuciones de la </w:t>
            </w:r>
            <w:r w:rsidRPr="00D042C3">
              <w:rPr>
                <w:rFonts w:cs="Arial"/>
                <w:szCs w:val="20"/>
              </w:rPr>
              <w:t>Coordinación de Transparencia y Acceso a la Información Pública</w:t>
            </w:r>
            <w:r w:rsidRPr="00D042C3">
              <w:rPr>
                <w:rFonts w:cs="Arial"/>
                <w:bCs/>
                <w:szCs w:val="20"/>
              </w:rPr>
              <w:t xml:space="preserve"> al Sistema Municipal de Mejora Regulatoria.</w:t>
            </w:r>
          </w:p>
        </w:tc>
      </w:tr>
    </w:tbl>
    <w:p w14:paraId="3D538F24" w14:textId="77777777" w:rsidR="000342D8" w:rsidRPr="00FF08F2" w:rsidRDefault="000342D8" w:rsidP="000342D8">
      <w:pPr>
        <w:spacing w:after="160" w:line="259" w:lineRule="auto"/>
        <w:jc w:val="left"/>
        <w:rPr>
          <w:rFonts w:eastAsia="Calibri" w:cs="Arial"/>
          <w:b/>
          <w:sz w:val="24"/>
          <w:lang w:val="es-MX" w:eastAsia="en-US"/>
        </w:rPr>
      </w:pPr>
    </w:p>
    <w:p w14:paraId="49A719F1" w14:textId="77777777" w:rsidR="000342D8" w:rsidRPr="00D042C3" w:rsidRDefault="000342D8" w:rsidP="000342D8">
      <w:pPr>
        <w:spacing w:after="160" w:line="259" w:lineRule="auto"/>
        <w:jc w:val="left"/>
        <w:rPr>
          <w:rFonts w:eastAsia="Calibri" w:cs="Arial"/>
          <w:b/>
          <w:sz w:val="24"/>
          <w:lang w:val="es-MX" w:eastAsia="en-US"/>
        </w:rPr>
      </w:pPr>
      <w:r w:rsidRPr="00D042C3">
        <w:rPr>
          <w:rFonts w:eastAsia="Calibri" w:cs="Arial"/>
          <w:b/>
          <w:sz w:val="24"/>
          <w:lang w:val="es-MX" w:eastAsia="en-US"/>
        </w:rPr>
        <w:t>Descripción de las Funciones del Puesto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0342D8" w:rsidRPr="00D042C3" w14:paraId="1745E060" w14:textId="77777777" w:rsidTr="00EF56A0">
        <w:tc>
          <w:tcPr>
            <w:tcW w:w="9117" w:type="dxa"/>
            <w:shd w:val="clear" w:color="auto" w:fill="800000"/>
          </w:tcPr>
          <w:p w14:paraId="2A9AFF6E" w14:textId="77777777" w:rsidR="000342D8" w:rsidRPr="00D042C3" w:rsidRDefault="000342D8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0342D8" w:rsidRPr="00D042C3" w14:paraId="78BC6679" w14:textId="77777777" w:rsidTr="00EF56A0">
        <w:tc>
          <w:tcPr>
            <w:tcW w:w="9117" w:type="dxa"/>
            <w:shd w:val="clear" w:color="auto" w:fill="auto"/>
          </w:tcPr>
          <w:p w14:paraId="6EBD8C4D" w14:textId="77777777" w:rsidR="000342D8" w:rsidRPr="00D042C3" w:rsidRDefault="000342D8" w:rsidP="00EF56A0">
            <w:pPr>
              <w:spacing w:line="300" w:lineRule="atLeas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 xml:space="preserve">Desarrollar las acciones de Mejora Regulatoria dentro de la </w:t>
            </w:r>
            <w:r w:rsidRPr="00D042C3">
              <w:rPr>
                <w:rFonts w:cs="Arial"/>
                <w:szCs w:val="20"/>
              </w:rPr>
              <w:t>Coordinación de Transparencia y Acceso a la Información Pública</w:t>
            </w:r>
            <w:r w:rsidRPr="00D042C3">
              <w:rPr>
                <w:rFonts w:cs="Arial"/>
                <w:bCs/>
                <w:szCs w:val="20"/>
              </w:rPr>
              <w:t>, para lo cual trabajará conjuntamente con la Autoridad Municipal.</w:t>
            </w:r>
          </w:p>
        </w:tc>
      </w:tr>
    </w:tbl>
    <w:p w14:paraId="6EB41D93" w14:textId="77777777" w:rsidR="000342D8" w:rsidRPr="00FF08F2" w:rsidRDefault="000342D8" w:rsidP="000342D8">
      <w:pPr>
        <w:spacing w:after="160" w:line="259" w:lineRule="auto"/>
        <w:jc w:val="left"/>
        <w:rPr>
          <w:rFonts w:eastAsia="Calibri" w:cs="Arial"/>
          <w:sz w:val="10"/>
          <w:szCs w:val="10"/>
          <w:lang w:val="es-MX"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0342D8" w:rsidRPr="00D042C3" w14:paraId="303FED21" w14:textId="77777777" w:rsidTr="00EF56A0">
        <w:tc>
          <w:tcPr>
            <w:tcW w:w="9117" w:type="dxa"/>
            <w:shd w:val="clear" w:color="auto" w:fill="538135"/>
          </w:tcPr>
          <w:p w14:paraId="0EDF86B8" w14:textId="77777777" w:rsidR="000342D8" w:rsidRPr="00D042C3" w:rsidRDefault="000342D8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Específica</w:t>
            </w:r>
          </w:p>
        </w:tc>
      </w:tr>
      <w:tr w:rsidR="000342D8" w:rsidRPr="00D042C3" w14:paraId="4302A313" w14:textId="77777777" w:rsidTr="00EF56A0">
        <w:trPr>
          <w:trHeight w:val="2548"/>
        </w:trPr>
        <w:tc>
          <w:tcPr>
            <w:tcW w:w="9117" w:type="dxa"/>
            <w:shd w:val="clear" w:color="auto" w:fill="auto"/>
          </w:tcPr>
          <w:p w14:paraId="1F78CBE1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lastRenderedPageBreak/>
              <w:t>Coordinar el proceso de mejora regulatoria al interior del Sujeto Obligado, siguiendo los planes formulados por la Autoridad Municipal;</w:t>
            </w:r>
          </w:p>
          <w:p w14:paraId="783235C0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Formular y someter a la opinión de la Autoridad Municipal el Programa Anual;</w:t>
            </w:r>
          </w:p>
          <w:p w14:paraId="3944FDBD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Informar de conformidad con el calendario que establezca la Autoridad Municipal, respecto de los avances y resultados en la ejecución del Programa Anual correspondiente;</w:t>
            </w:r>
          </w:p>
          <w:p w14:paraId="26C70039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Formular las Propuestas regulatorias y los Análisis correspondientes;</w:t>
            </w:r>
          </w:p>
          <w:p w14:paraId="3B6045E7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Hacer del conocimiento de la Autoridad Municipal, las actualizaciones o modificaciones al Catálogo Municipal en el ámbito de su competencia;</w:t>
            </w:r>
          </w:p>
          <w:p w14:paraId="7766756C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Informar al titular del Sujeto Obligado de los resultados de su gestión en materia de mejora regulatoria cada seis meses; asistir de forma puntual a las reuniones que convoque la Autoridad Municipal.</w:t>
            </w:r>
          </w:p>
          <w:p w14:paraId="30B3AD84" w14:textId="77777777" w:rsidR="000342D8" w:rsidRPr="00D042C3" w:rsidRDefault="000342D8" w:rsidP="000342D8">
            <w:pPr>
              <w:numPr>
                <w:ilvl w:val="0"/>
                <w:numId w:val="17"/>
              </w:numPr>
              <w:shd w:val="clear" w:color="auto" w:fill="FFFFFF"/>
              <w:spacing w:after="120" w:line="300" w:lineRule="atLeast"/>
              <w:contextualSpacing/>
              <w:rPr>
                <w:rFonts w:cs="Arial"/>
                <w:bCs/>
                <w:szCs w:val="20"/>
                <w:lang w:eastAsia="es-MX"/>
              </w:rPr>
            </w:pPr>
            <w:r w:rsidRPr="00D042C3">
              <w:rPr>
                <w:rFonts w:cs="Arial"/>
                <w:bCs/>
                <w:szCs w:val="20"/>
              </w:rPr>
              <w:t>Colaborar con la Autoridad Municipal en la elaboración y ejecución de mecanismos que permitan medir periódicamente la implementación de la mejora regulatoria en los Sujetos Obligados, y</w:t>
            </w:r>
          </w:p>
          <w:p w14:paraId="78146F66" w14:textId="77777777" w:rsidR="000342D8" w:rsidRPr="00D042C3" w:rsidRDefault="000342D8" w:rsidP="00EF56A0">
            <w:pPr>
              <w:spacing w:line="300" w:lineRule="atLeast"/>
              <w:rPr>
                <w:rFonts w:cs="Arial"/>
                <w:szCs w:val="20"/>
                <w:u w:val="single"/>
              </w:rPr>
            </w:pPr>
            <w:r w:rsidRPr="00D042C3">
              <w:rPr>
                <w:rFonts w:cs="Arial"/>
                <w:bCs/>
                <w:szCs w:val="20"/>
              </w:rPr>
              <w:t>Las demás que señale el Reglamento de Mejora Regulatoria del Municipio de Centro, otros ordenamientos aplicables y la Autoridad Municipal.</w:t>
            </w:r>
          </w:p>
        </w:tc>
      </w:tr>
    </w:tbl>
    <w:p w14:paraId="5736F607" w14:textId="77777777" w:rsidR="000342D8" w:rsidRPr="00FF08F2" w:rsidRDefault="000342D8" w:rsidP="000342D8">
      <w:pPr>
        <w:spacing w:after="160" w:line="259" w:lineRule="auto"/>
        <w:jc w:val="left"/>
        <w:rPr>
          <w:rFonts w:eastAsia="Calibri" w:cs="Arial"/>
          <w:sz w:val="2"/>
          <w:szCs w:val="2"/>
          <w:lang w:val="es-MX" w:eastAsia="en-US"/>
        </w:rPr>
      </w:pPr>
    </w:p>
    <w:p w14:paraId="72895A7C" w14:textId="77777777" w:rsidR="000342D8" w:rsidRPr="00FF08F2" w:rsidRDefault="000342D8" w:rsidP="000342D8">
      <w:pPr>
        <w:rPr>
          <w:rFonts w:cs="Arial"/>
          <w:b/>
          <w:sz w:val="24"/>
        </w:rPr>
      </w:pPr>
    </w:p>
    <w:p w14:paraId="3CED72B0" w14:textId="77777777" w:rsidR="000342D8" w:rsidRPr="00D042C3" w:rsidRDefault="000342D8" w:rsidP="000342D8">
      <w:pPr>
        <w:rPr>
          <w:rFonts w:cs="Arial"/>
          <w:b/>
          <w:sz w:val="24"/>
        </w:rPr>
      </w:pPr>
      <w:bookmarkStart w:id="0" w:name="_GoBack"/>
      <w:bookmarkEnd w:id="0"/>
      <w:r w:rsidRPr="00D042C3">
        <w:rPr>
          <w:rFonts w:cs="Arial"/>
          <w:b/>
          <w:sz w:val="24"/>
        </w:rPr>
        <w:t>Perfil del Responsable del Puesto</w:t>
      </w:r>
    </w:p>
    <w:p w14:paraId="7C55A3EC" w14:textId="77777777" w:rsidR="000342D8" w:rsidRPr="00FF08F2" w:rsidRDefault="000342D8" w:rsidP="000342D8">
      <w:pPr>
        <w:rPr>
          <w:rFonts w:cs="Arial"/>
          <w:b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61"/>
      </w:tblGrid>
      <w:tr w:rsidR="000342D8" w:rsidRPr="00D042C3" w14:paraId="2001E2E7" w14:textId="77777777" w:rsidTr="00EF56A0">
        <w:tc>
          <w:tcPr>
            <w:tcW w:w="9117" w:type="dxa"/>
            <w:gridSpan w:val="2"/>
            <w:shd w:val="clear" w:color="auto" w:fill="800000"/>
          </w:tcPr>
          <w:p w14:paraId="7C7E9AB4" w14:textId="77777777" w:rsidR="000342D8" w:rsidRPr="00D042C3" w:rsidRDefault="000342D8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0342D8" w:rsidRPr="00D042C3" w14:paraId="091A8732" w14:textId="77777777" w:rsidTr="00EF56A0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036A86F9" w14:textId="77777777" w:rsidR="000342D8" w:rsidRPr="00D042C3" w:rsidRDefault="000342D8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3C6" w14:textId="77777777" w:rsidR="000342D8" w:rsidRPr="00D042C3" w:rsidRDefault="000342D8" w:rsidP="000342D8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Educación Superior Terminada.</w:t>
            </w:r>
          </w:p>
          <w:p w14:paraId="343FA7F1" w14:textId="77777777" w:rsidR="000342D8" w:rsidRPr="00D042C3" w:rsidRDefault="000342D8" w:rsidP="00EF56A0">
            <w:pPr>
              <w:spacing w:line="300" w:lineRule="atLeas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Certificación en Mejora Regulatoria (Obtenida o en proceso verificable de obtención) por alguna de las instancias oficiales en la materia.</w:t>
            </w:r>
          </w:p>
        </w:tc>
      </w:tr>
      <w:tr w:rsidR="000342D8" w:rsidRPr="00D042C3" w14:paraId="3ED7BB65" w14:textId="77777777" w:rsidTr="00EF56A0">
        <w:tc>
          <w:tcPr>
            <w:tcW w:w="2456" w:type="dxa"/>
            <w:shd w:val="clear" w:color="auto" w:fill="A6A6A6"/>
            <w:vAlign w:val="center"/>
          </w:tcPr>
          <w:p w14:paraId="59C136F2" w14:textId="77777777" w:rsidR="000342D8" w:rsidRPr="00D042C3" w:rsidRDefault="000342D8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BB14" w14:textId="77777777" w:rsidR="000342D8" w:rsidRPr="00D042C3" w:rsidRDefault="000342D8" w:rsidP="000342D8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1 año o más en diseño, implementación y/o evaluación de programas de mejora regulatoria en la Administración Pública.</w:t>
            </w:r>
          </w:p>
          <w:p w14:paraId="2DC6CDF3" w14:textId="77777777" w:rsidR="000342D8" w:rsidRPr="00D042C3" w:rsidRDefault="000342D8" w:rsidP="00EF56A0">
            <w:pPr>
              <w:spacing w:line="300" w:lineRule="atLeas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2 años o más en sistemas de calidad, NOM e ISO.</w:t>
            </w:r>
          </w:p>
        </w:tc>
      </w:tr>
      <w:tr w:rsidR="000342D8" w:rsidRPr="00D042C3" w14:paraId="38DE3D07" w14:textId="77777777" w:rsidTr="00EF56A0">
        <w:tc>
          <w:tcPr>
            <w:tcW w:w="2456" w:type="dxa"/>
            <w:shd w:val="clear" w:color="auto" w:fill="A6A6A6"/>
            <w:vAlign w:val="center"/>
          </w:tcPr>
          <w:p w14:paraId="753CDC8B" w14:textId="77777777" w:rsidR="000342D8" w:rsidRPr="00D042C3" w:rsidRDefault="000342D8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ABF2" w14:textId="77777777" w:rsidR="000342D8" w:rsidRPr="00D042C3" w:rsidRDefault="000342D8" w:rsidP="000342D8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Marco Normativo vigente en Mejora Regulatoria.</w:t>
            </w:r>
          </w:p>
          <w:p w14:paraId="180228AD" w14:textId="77777777" w:rsidR="000342D8" w:rsidRPr="00D042C3" w:rsidRDefault="000342D8" w:rsidP="000342D8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Diseño, implementación y evaluación de procesos y herramientas de Mejora Regulatoria.</w:t>
            </w:r>
          </w:p>
          <w:p w14:paraId="25DF2C72" w14:textId="77777777" w:rsidR="000342D8" w:rsidRPr="00D042C3" w:rsidRDefault="000342D8" w:rsidP="000342D8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Administración Pública.</w:t>
            </w:r>
          </w:p>
          <w:p w14:paraId="7DB8E2B5" w14:textId="77777777" w:rsidR="000342D8" w:rsidRPr="00D042C3" w:rsidRDefault="000342D8" w:rsidP="00EF56A0">
            <w:pPr>
              <w:spacing w:line="300" w:lineRule="atLeas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Gestión de calidad en los sectores privado, académico y/o social.</w:t>
            </w:r>
          </w:p>
        </w:tc>
      </w:tr>
      <w:tr w:rsidR="000342D8" w:rsidRPr="00D042C3" w14:paraId="57398781" w14:textId="77777777" w:rsidTr="00EF56A0">
        <w:tc>
          <w:tcPr>
            <w:tcW w:w="2456" w:type="dxa"/>
            <w:shd w:val="clear" w:color="auto" w:fill="A6A6A6"/>
            <w:vAlign w:val="center"/>
          </w:tcPr>
          <w:p w14:paraId="40D81860" w14:textId="77777777" w:rsidR="000342D8" w:rsidRPr="00D042C3" w:rsidRDefault="000342D8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4C1" w14:textId="77777777" w:rsidR="000342D8" w:rsidRPr="00D042C3" w:rsidRDefault="000342D8" w:rsidP="000342D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Trabajo en equipo.</w:t>
            </w:r>
          </w:p>
          <w:p w14:paraId="57F39DB3" w14:textId="77777777" w:rsidR="000342D8" w:rsidRPr="00D042C3" w:rsidRDefault="000342D8" w:rsidP="000342D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color w:val="222222"/>
                <w:szCs w:val="20"/>
                <w:shd w:val="clear" w:color="auto" w:fill="FFFFFF"/>
              </w:rPr>
              <w:t>Capacidad de iniciativa.</w:t>
            </w:r>
          </w:p>
          <w:p w14:paraId="37F5B0D9" w14:textId="77777777" w:rsidR="000342D8" w:rsidRPr="00D042C3" w:rsidRDefault="000342D8" w:rsidP="000342D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Liderazgo.</w:t>
            </w:r>
          </w:p>
          <w:p w14:paraId="678E3FFC" w14:textId="77777777" w:rsidR="000342D8" w:rsidRPr="00D042C3" w:rsidRDefault="000342D8" w:rsidP="000342D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Responsabilidad.</w:t>
            </w:r>
          </w:p>
        </w:tc>
      </w:tr>
    </w:tbl>
    <w:p w14:paraId="55103B5A" w14:textId="77777777" w:rsidR="000342D8" w:rsidRPr="00FF08F2" w:rsidRDefault="000342D8" w:rsidP="000342D8">
      <w:pPr>
        <w:spacing w:after="160" w:line="259" w:lineRule="auto"/>
        <w:jc w:val="left"/>
        <w:rPr>
          <w:rFonts w:eastAsia="Calibri" w:cs="Arial"/>
          <w:sz w:val="22"/>
          <w:szCs w:val="22"/>
        </w:rPr>
      </w:pPr>
    </w:p>
    <w:p w14:paraId="6AC1BD37" w14:textId="77777777" w:rsidR="000342D8" w:rsidRPr="00FF08F2" w:rsidRDefault="000342D8" w:rsidP="000342D8">
      <w:pPr>
        <w:rPr>
          <w:rFonts w:eastAsia="MS Gothic" w:cs="Arial"/>
          <w:b/>
          <w:bCs/>
          <w:kern w:val="32"/>
          <w:sz w:val="28"/>
          <w:szCs w:val="32"/>
        </w:rPr>
      </w:pPr>
    </w:p>
    <w:p w14:paraId="2584D8CC" w14:textId="77777777" w:rsidR="000342D8" w:rsidRPr="00FF08F2" w:rsidRDefault="000342D8" w:rsidP="000342D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DDA52E7" w14:textId="747DE093" w:rsidR="0068060F" w:rsidRPr="005D2765" w:rsidRDefault="0068060F" w:rsidP="000342D8">
      <w:pPr>
        <w:spacing w:after="160" w:line="259" w:lineRule="auto"/>
        <w:jc w:val="left"/>
        <w:rPr>
          <w:rFonts w:eastAsiaTheme="majorEastAsia" w:cstheme="majorBidi"/>
          <w:b/>
          <w:bCs/>
          <w:kern w:val="32"/>
          <w:sz w:val="28"/>
          <w:szCs w:val="32"/>
        </w:rPr>
      </w:pPr>
    </w:p>
    <w:sectPr w:rsidR="0068060F" w:rsidRPr="005D2765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96E7" w14:textId="77777777" w:rsidR="00C048C6" w:rsidRDefault="00C048C6">
      <w:r>
        <w:separator/>
      </w:r>
    </w:p>
  </w:endnote>
  <w:endnote w:type="continuationSeparator" w:id="0">
    <w:p w14:paraId="4E0BFF12" w14:textId="77777777" w:rsidR="00C048C6" w:rsidRDefault="00C0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A5DC" w14:textId="77777777" w:rsidR="00C048C6" w:rsidRDefault="00C048C6">
      <w:r>
        <w:separator/>
      </w:r>
    </w:p>
  </w:footnote>
  <w:footnote w:type="continuationSeparator" w:id="0">
    <w:p w14:paraId="7137DFAB" w14:textId="77777777" w:rsidR="00C048C6" w:rsidRDefault="00C0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8C6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52C5B"/>
    <w:multiLevelType w:val="hybridMultilevel"/>
    <w:tmpl w:val="D1261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5"/>
  </w:num>
  <w:num w:numId="12">
    <w:abstractNumId w:val="2"/>
  </w:num>
  <w:num w:numId="13">
    <w:abstractNumId w:val="38"/>
  </w:num>
  <w:num w:numId="14">
    <w:abstractNumId w:val="4"/>
  </w:num>
  <w:num w:numId="15">
    <w:abstractNumId w:val="40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9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1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7"/>
  </w:num>
  <w:num w:numId="43">
    <w:abstractNumId w:val="28"/>
  </w:num>
  <w:num w:numId="4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42D8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2AC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75DF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4F56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48C6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0EA8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1162-0B08-4D64-B0C0-399F61E4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17</cp:revision>
  <cp:lastPrinted>2020-03-21T18:53:00Z</cp:lastPrinted>
  <dcterms:created xsi:type="dcterms:W3CDTF">2020-03-27T21:09:00Z</dcterms:created>
  <dcterms:modified xsi:type="dcterms:W3CDTF">2020-06-30T19:55:00Z</dcterms:modified>
</cp:coreProperties>
</file>